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9" w:rsidRDefault="004065D9"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2F1D6E">
      <w:pPr>
        <w:jc w:val="center"/>
        <w:rPr>
          <w:b/>
          <w:bCs/>
          <w:i/>
          <w:iCs/>
          <w:w w:val="109"/>
          <w:sz w:val="28"/>
          <w:szCs w:val="28"/>
        </w:rPr>
      </w:pPr>
    </w:p>
    <w:p w:rsidR="003A3242" w:rsidRPr="00405EF7" w:rsidRDefault="003A3242" w:rsidP="003A3242">
      <w:pPr>
        <w:pStyle w:val="NoSpacing"/>
        <w:jc w:val="center"/>
        <w:rPr>
          <w:i/>
          <w:w w:val="120"/>
          <w:sz w:val="22"/>
          <w:szCs w:val="22"/>
        </w:rPr>
      </w:pPr>
      <w:r>
        <w:rPr>
          <w:b/>
          <w:bCs/>
          <w:i/>
          <w:iCs/>
          <w:w w:val="109"/>
          <w:sz w:val="28"/>
          <w:szCs w:val="28"/>
        </w:rPr>
        <w:t xml:space="preserve">FORMULAR DE VOT </w:t>
      </w:r>
      <w:r w:rsidR="00224A99">
        <w:rPr>
          <w:b/>
          <w:bCs/>
          <w:i/>
          <w:iCs/>
          <w:w w:val="109"/>
          <w:sz w:val="28"/>
          <w:szCs w:val="28"/>
        </w:rPr>
        <w:t xml:space="preserve">SECRET PRIN </w:t>
      </w:r>
      <w:r>
        <w:rPr>
          <w:b/>
          <w:bCs/>
          <w:i/>
          <w:iCs/>
          <w:w w:val="109"/>
          <w:sz w:val="28"/>
          <w:szCs w:val="28"/>
        </w:rPr>
        <w:t>CORESPONDENTA</w:t>
      </w:r>
      <w:r w:rsidR="00B11993">
        <w:rPr>
          <w:b/>
          <w:bCs/>
          <w:i/>
          <w:iCs/>
          <w:w w:val="109"/>
          <w:sz w:val="28"/>
          <w:szCs w:val="28"/>
        </w:rPr>
        <w:t xml:space="preserve">                                  </w:t>
      </w:r>
      <w:r w:rsidR="00405EF7" w:rsidRPr="00405EF7">
        <w:rPr>
          <w:b/>
          <w:i/>
          <w:sz w:val="22"/>
          <w:szCs w:val="22"/>
        </w:rPr>
        <w:t xml:space="preserve">vizand punctul  7 de pe ordinea de zi a Adunării Generale Ordinare a Acţionarilor </w:t>
      </w:r>
      <w:r w:rsidR="00405EF7">
        <w:rPr>
          <w:b/>
          <w:i/>
          <w:sz w:val="22"/>
          <w:szCs w:val="22"/>
        </w:rPr>
        <w:t>s</w:t>
      </w:r>
      <w:r w:rsidR="00405EF7" w:rsidRPr="00405EF7">
        <w:rPr>
          <w:b/>
          <w:i/>
          <w:sz w:val="22"/>
          <w:szCs w:val="22"/>
        </w:rPr>
        <w:t>ocietatii ELEROM S.A.</w:t>
      </w:r>
      <w:r w:rsidR="00E00EC7">
        <w:rPr>
          <w:b/>
          <w:i/>
          <w:sz w:val="22"/>
          <w:szCs w:val="22"/>
        </w:rPr>
        <w:t xml:space="preserve"> </w:t>
      </w:r>
      <w:bookmarkStart w:id="0" w:name="_GoBack"/>
      <w:bookmarkEnd w:id="0"/>
      <w:r w:rsidRPr="00405EF7">
        <w:rPr>
          <w:i/>
          <w:w w:val="120"/>
          <w:sz w:val="22"/>
          <w:szCs w:val="22"/>
        </w:rPr>
        <w:t>din data de 2</w:t>
      </w:r>
      <w:r w:rsidR="00676E96" w:rsidRPr="00405EF7">
        <w:rPr>
          <w:i/>
          <w:w w:val="120"/>
          <w:sz w:val="22"/>
          <w:szCs w:val="22"/>
        </w:rPr>
        <w:t>8</w:t>
      </w:r>
      <w:r w:rsidRPr="00405EF7">
        <w:rPr>
          <w:i/>
          <w:w w:val="120"/>
          <w:sz w:val="22"/>
          <w:szCs w:val="22"/>
        </w:rPr>
        <w:t xml:space="preserve"> / 2</w:t>
      </w:r>
      <w:r w:rsidR="00676E96" w:rsidRPr="00405EF7">
        <w:rPr>
          <w:i/>
          <w:w w:val="120"/>
          <w:sz w:val="22"/>
          <w:szCs w:val="22"/>
        </w:rPr>
        <w:t>9</w:t>
      </w:r>
      <w:r w:rsidRPr="00405EF7">
        <w:rPr>
          <w:i/>
          <w:w w:val="120"/>
          <w:sz w:val="22"/>
          <w:szCs w:val="22"/>
        </w:rPr>
        <w:t xml:space="preserve"> aprilie 202</w:t>
      </w:r>
      <w:r w:rsidR="00676E96" w:rsidRPr="00405EF7">
        <w:rPr>
          <w:i/>
          <w:w w:val="120"/>
          <w:sz w:val="22"/>
          <w:szCs w:val="22"/>
        </w:rPr>
        <w:t>5</w:t>
      </w:r>
    </w:p>
    <w:p w:rsidR="003A3242" w:rsidRPr="008C1995" w:rsidRDefault="003A3242" w:rsidP="003A3242">
      <w:pPr>
        <w:pStyle w:val="Style"/>
        <w:spacing w:before="100" w:beforeAutospacing="1" w:after="100" w:afterAutospacing="1"/>
        <w:jc w:val="center"/>
        <w:rPr>
          <w:b/>
          <w:bCs/>
          <w:i/>
          <w:w w:val="120"/>
          <w:sz w:val="4"/>
          <w:szCs w:val="4"/>
        </w:rPr>
      </w:pPr>
    </w:p>
    <w:p w:rsidR="002E2F6F" w:rsidRDefault="002E2F6F" w:rsidP="003A3242">
      <w:pPr>
        <w:pStyle w:val="Style"/>
        <w:tabs>
          <w:tab w:val="right" w:leader="underscore" w:pos="4132"/>
          <w:tab w:val="left" w:leader="underscore" w:pos="4305"/>
        </w:tabs>
        <w:spacing w:before="100" w:beforeAutospacing="1" w:after="100" w:afterAutospacing="1"/>
        <w:rPr>
          <w:i/>
        </w:rPr>
      </w:pP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3A3242" w:rsidRDefault="003A3242" w:rsidP="003A3242">
      <w:pPr>
        <w:pStyle w:val="NoSpacing"/>
        <w:jc w:val="center"/>
        <w:rPr>
          <w:i/>
        </w:rPr>
      </w:pPr>
      <w:r>
        <w:rPr>
          <w:i/>
        </w:rPr>
        <w:t>SAU</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rsidR="003A3242" w:rsidRDefault="003A3242" w:rsidP="003A3242">
      <w:pPr>
        <w:pStyle w:val="NoSpacing"/>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xml:space="preserve">], actiuni inregistrate in Registrul Actionarilor la data de </w:t>
      </w:r>
      <w:r w:rsidR="000F5871">
        <w:rPr>
          <w:i/>
          <w:iCs/>
          <w:sz w:val="24"/>
          <w:szCs w:val="24"/>
        </w:rPr>
        <w:t>0</w:t>
      </w:r>
      <w:r w:rsidR="00676E96">
        <w:rPr>
          <w:i/>
          <w:iCs/>
          <w:sz w:val="24"/>
          <w:szCs w:val="24"/>
        </w:rPr>
        <w:t>8</w:t>
      </w:r>
      <w:r>
        <w:rPr>
          <w:i/>
          <w:iCs/>
          <w:sz w:val="24"/>
          <w:szCs w:val="24"/>
        </w:rPr>
        <w:t xml:space="preserve"> aprilie 202</w:t>
      </w:r>
      <w:r w:rsidR="00676E96">
        <w:rPr>
          <w:i/>
          <w:iCs/>
          <w:sz w:val="24"/>
          <w:szCs w:val="24"/>
        </w:rPr>
        <w:t>5</w:t>
      </w:r>
      <w:r>
        <w:rPr>
          <w:i/>
          <w:iCs/>
          <w:sz w:val="24"/>
          <w:szCs w:val="24"/>
        </w:rPr>
        <w:t xml:space="preserve">, in ceea ce priveste </w:t>
      </w:r>
      <w:r w:rsidR="009A7783">
        <w:rPr>
          <w:i/>
          <w:iCs/>
          <w:sz w:val="24"/>
          <w:szCs w:val="24"/>
        </w:rPr>
        <w:t>punc</w:t>
      </w:r>
      <w:r>
        <w:rPr>
          <w:i/>
          <w:iCs/>
          <w:sz w:val="24"/>
          <w:szCs w:val="24"/>
        </w:rPr>
        <w:t xml:space="preserve">tele de pe ordinea de zi ale </w:t>
      </w:r>
      <w:r>
        <w:rPr>
          <w:i/>
          <w:sz w:val="24"/>
          <w:szCs w:val="24"/>
          <w:lang w:bidi="he-IL"/>
        </w:rPr>
        <w:t xml:space="preserve">Adunari Generale Ordinare a Actionarilor Societatii care va avea loc in data de </w:t>
      </w:r>
      <w:r>
        <w:rPr>
          <w:b/>
          <w:i/>
          <w:sz w:val="24"/>
          <w:szCs w:val="24"/>
          <w:lang w:bidi="he-IL"/>
        </w:rPr>
        <w:t>2</w:t>
      </w:r>
      <w:r w:rsidR="00676E96">
        <w:rPr>
          <w:b/>
          <w:i/>
          <w:sz w:val="24"/>
          <w:szCs w:val="24"/>
          <w:lang w:bidi="he-IL"/>
        </w:rPr>
        <w:t>8</w:t>
      </w:r>
      <w:r>
        <w:rPr>
          <w:b/>
          <w:i/>
          <w:sz w:val="24"/>
          <w:szCs w:val="24"/>
          <w:lang w:bidi="he-IL"/>
        </w:rPr>
        <w:t xml:space="preserve"> aprilie 202</w:t>
      </w:r>
      <w:r w:rsidR="00676E96">
        <w:rPr>
          <w:b/>
          <w:i/>
          <w:sz w:val="24"/>
          <w:szCs w:val="24"/>
          <w:lang w:bidi="he-IL"/>
        </w:rPr>
        <w:t>5</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676E96">
        <w:rPr>
          <w:b/>
          <w:i/>
          <w:sz w:val="24"/>
          <w:szCs w:val="24"/>
        </w:rPr>
        <w:t>9</w:t>
      </w:r>
      <w:r>
        <w:rPr>
          <w:b/>
          <w:i/>
          <w:sz w:val="24"/>
          <w:szCs w:val="24"/>
        </w:rPr>
        <w:t>.04.202</w:t>
      </w:r>
      <w:r w:rsidR="00676E96">
        <w:rPr>
          <w:b/>
          <w:i/>
          <w:sz w:val="24"/>
          <w:szCs w:val="24"/>
        </w:rPr>
        <w:t>5</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rsidR="000F5871" w:rsidRDefault="000F5871" w:rsidP="000F5871">
      <w:pPr>
        <w:rPr>
          <w:i/>
          <w:sz w:val="24"/>
          <w:szCs w:val="24"/>
          <w:lang w:bidi="he-IL"/>
        </w:rPr>
      </w:pPr>
    </w:p>
    <w:p w:rsidR="00676E96" w:rsidRDefault="00676E96" w:rsidP="00224A99">
      <w:pPr>
        <w:pStyle w:val="NoSpacing"/>
        <w:numPr>
          <w:ilvl w:val="0"/>
          <w:numId w:val="20"/>
        </w:numPr>
        <w:rPr>
          <w:rFonts w:eastAsia="Arial Unicode MS"/>
          <w:i/>
          <w:sz w:val="24"/>
          <w:szCs w:val="24"/>
        </w:rPr>
      </w:pPr>
      <w:r>
        <w:rPr>
          <w:rFonts w:eastAsia="Arial Unicode MS"/>
          <w:i/>
          <w:sz w:val="24"/>
          <w:szCs w:val="24"/>
        </w:rPr>
        <w:t>Aprobarea numirii Auditorului Financiar.</w:t>
      </w:r>
    </w:p>
    <w:p w:rsidR="00676E96" w:rsidRDefault="00676E96" w:rsidP="00676E96">
      <w:pPr>
        <w:pStyle w:val="NoSpacing"/>
        <w:ind w:left="360"/>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676E96" w:rsidRPr="00632645" w:rsidTr="00405EF7">
        <w:tc>
          <w:tcPr>
            <w:tcW w:w="3096" w:type="dxa"/>
            <w:tcBorders>
              <w:top w:val="single" w:sz="4" w:space="0" w:color="auto"/>
              <w:left w:val="single" w:sz="4" w:space="0" w:color="auto"/>
              <w:bottom w:val="single" w:sz="4" w:space="0" w:color="auto"/>
              <w:right w:val="single" w:sz="4" w:space="0" w:color="auto"/>
            </w:tcBorders>
            <w:hideMark/>
          </w:tcPr>
          <w:p w:rsidR="00676E96" w:rsidRPr="00632645" w:rsidRDefault="00676E96" w:rsidP="00405EF7">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676E96" w:rsidRPr="00632645" w:rsidRDefault="00676E96" w:rsidP="00405EF7">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676E96" w:rsidRPr="00632645" w:rsidRDefault="00676E96" w:rsidP="00405EF7">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676E96" w:rsidRPr="00632645" w:rsidTr="00405EF7">
        <w:tc>
          <w:tcPr>
            <w:tcW w:w="3096" w:type="dxa"/>
            <w:tcBorders>
              <w:top w:val="single" w:sz="4" w:space="0" w:color="auto"/>
              <w:left w:val="single" w:sz="4" w:space="0" w:color="auto"/>
              <w:bottom w:val="single" w:sz="4" w:space="0" w:color="auto"/>
              <w:right w:val="single" w:sz="4" w:space="0" w:color="auto"/>
            </w:tcBorders>
          </w:tcPr>
          <w:p w:rsidR="00676E96" w:rsidRPr="00632645" w:rsidRDefault="00676E96" w:rsidP="00405EF7">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676E96" w:rsidRPr="00632645" w:rsidRDefault="00676E96" w:rsidP="00405EF7">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676E96" w:rsidRPr="00632645" w:rsidRDefault="00676E96" w:rsidP="00405EF7">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676E96" w:rsidRDefault="00676E96" w:rsidP="00676E96">
      <w:pPr>
        <w:pStyle w:val="NoSpacing"/>
        <w:ind w:left="360"/>
        <w:rPr>
          <w:rFonts w:eastAsia="Arial Unicode MS"/>
          <w:i/>
          <w:sz w:val="24"/>
          <w:szCs w:val="24"/>
        </w:rPr>
      </w:pPr>
    </w:p>
    <w:p w:rsidR="003658BC" w:rsidRDefault="003658BC" w:rsidP="00676E96">
      <w:pPr>
        <w:pStyle w:val="NoSpacing"/>
        <w:ind w:left="360"/>
        <w:rPr>
          <w:rFonts w:eastAsia="Arial Unicode MS"/>
          <w:i/>
          <w:sz w:val="24"/>
          <w:szCs w:val="24"/>
        </w:rPr>
      </w:pPr>
    </w:p>
    <w:p w:rsidR="003658BC" w:rsidRDefault="003658BC" w:rsidP="00676E96">
      <w:pPr>
        <w:pStyle w:val="NoSpacing"/>
        <w:ind w:left="360"/>
        <w:rPr>
          <w:rFonts w:eastAsia="Arial Unicode MS"/>
          <w:i/>
          <w:sz w:val="24"/>
          <w:szCs w:val="24"/>
        </w:rPr>
      </w:pPr>
    </w:p>
    <w:p w:rsidR="003658BC" w:rsidRDefault="003658BC" w:rsidP="00676E96">
      <w:pPr>
        <w:pStyle w:val="NoSpacing"/>
        <w:ind w:left="360"/>
        <w:rPr>
          <w:rFonts w:eastAsia="Arial Unicode MS"/>
          <w:i/>
          <w:sz w:val="24"/>
          <w:szCs w:val="24"/>
        </w:rPr>
      </w:pPr>
    </w:p>
    <w:p w:rsidR="00676E96" w:rsidRPr="00405EF7" w:rsidRDefault="00405EF7" w:rsidP="003A3242">
      <w:pPr>
        <w:pStyle w:val="Style"/>
        <w:tabs>
          <w:tab w:val="right" w:leader="underscore" w:pos="6340"/>
          <w:tab w:val="right" w:leader="underscore" w:pos="8308"/>
        </w:tabs>
        <w:spacing w:before="100" w:beforeAutospacing="1" w:after="100" w:afterAutospacing="1"/>
        <w:rPr>
          <w:b/>
          <w:i/>
          <w:sz w:val="28"/>
          <w:szCs w:val="28"/>
        </w:rPr>
      </w:pPr>
      <w:r w:rsidRPr="00405EF7">
        <w:rPr>
          <w:b/>
          <w:i/>
          <w:sz w:val="28"/>
          <w:szCs w:val="28"/>
        </w:rPr>
        <w:lastRenderedPageBreak/>
        <w:t>Observatii:</w:t>
      </w:r>
    </w:p>
    <w:p w:rsidR="00405EF7" w:rsidRDefault="00405EF7" w:rsidP="003658BC">
      <w:pPr>
        <w:pStyle w:val="Level1"/>
        <w:numPr>
          <w:ilvl w:val="0"/>
          <w:numId w:val="0"/>
        </w:numPr>
        <w:ind w:firstLine="708"/>
        <w:jc w:val="left"/>
        <w:rPr>
          <w:rFonts w:ascii="Times New Roman" w:hAnsi="Times New Roman"/>
          <w:b w:val="0"/>
          <w:bCs w:val="0"/>
          <w:i/>
          <w:iCs w:val="0"/>
          <w:noProof/>
          <w:sz w:val="24"/>
          <w:szCs w:val="24"/>
          <w:lang w:val="ro-RO" w:eastAsia="en-US"/>
        </w:rPr>
      </w:pPr>
      <w:r w:rsidRPr="00FA72EA">
        <w:rPr>
          <w:rFonts w:ascii="Times New Roman" w:hAnsi="Times New Roman"/>
          <w:b w:val="0"/>
          <w:bCs w:val="0"/>
          <w:i/>
          <w:iCs w:val="0"/>
          <w:noProof/>
          <w:sz w:val="24"/>
          <w:szCs w:val="24"/>
          <w:lang w:val="ro-RO" w:eastAsia="en-US"/>
        </w:rPr>
        <w:t>Pentru asigurarea caracterului secret al exprimării votului privind punctul de pe ordinea de zi care necesita vot secret, prezentul formular de vot prin corespondenta secret, după completare si semnare de către acționar, va fi introdus în plic închis cu mentiunea cu majuscule “VOT SECRET PENTRU ADUNAREA GENERALĂ ORDINARĂ A ACŢIONARILOR DIN 2</w:t>
      </w:r>
      <w:r>
        <w:rPr>
          <w:rFonts w:ascii="Times New Roman" w:hAnsi="Times New Roman"/>
          <w:b w:val="0"/>
          <w:bCs w:val="0"/>
          <w:i/>
          <w:iCs w:val="0"/>
          <w:noProof/>
          <w:sz w:val="24"/>
          <w:szCs w:val="24"/>
          <w:lang w:val="ro-RO" w:eastAsia="en-US"/>
        </w:rPr>
        <w:t>8</w:t>
      </w:r>
      <w:r w:rsidRPr="00FA72EA">
        <w:rPr>
          <w:rFonts w:ascii="Times New Roman" w:hAnsi="Times New Roman"/>
          <w:b w:val="0"/>
          <w:bCs w:val="0"/>
          <w:i/>
          <w:iCs w:val="0"/>
          <w:noProof/>
          <w:sz w:val="24"/>
          <w:szCs w:val="24"/>
          <w:lang w:val="ro-RO" w:eastAsia="en-US"/>
        </w:rPr>
        <w:t xml:space="preserve"> / 2</w:t>
      </w:r>
      <w:r>
        <w:rPr>
          <w:rFonts w:ascii="Times New Roman" w:hAnsi="Times New Roman"/>
          <w:b w:val="0"/>
          <w:bCs w:val="0"/>
          <w:i/>
          <w:iCs w:val="0"/>
          <w:noProof/>
          <w:sz w:val="24"/>
          <w:szCs w:val="24"/>
          <w:lang w:val="ro-RO" w:eastAsia="en-US"/>
        </w:rPr>
        <w:t>9</w:t>
      </w:r>
      <w:r w:rsidRPr="00FA72EA">
        <w:rPr>
          <w:rFonts w:ascii="Times New Roman" w:hAnsi="Times New Roman"/>
          <w:b w:val="0"/>
          <w:bCs w:val="0"/>
          <w:i/>
          <w:iCs w:val="0"/>
          <w:noProof/>
          <w:sz w:val="24"/>
          <w:szCs w:val="24"/>
          <w:lang w:val="ro-RO" w:eastAsia="en-US"/>
        </w:rPr>
        <w:t xml:space="preserve"> APRILIE 20</w:t>
      </w:r>
      <w:r>
        <w:rPr>
          <w:rFonts w:ascii="Times New Roman" w:hAnsi="Times New Roman"/>
          <w:b w:val="0"/>
          <w:bCs w:val="0"/>
          <w:i/>
          <w:iCs w:val="0"/>
          <w:noProof/>
          <w:sz w:val="24"/>
          <w:szCs w:val="24"/>
          <w:lang w:val="ro-RO" w:eastAsia="en-US"/>
        </w:rPr>
        <w:t>25</w:t>
      </w:r>
      <w:r w:rsidRPr="00FA72EA">
        <w:rPr>
          <w:rFonts w:ascii="Times New Roman" w:hAnsi="Times New Roman"/>
          <w:b w:val="0"/>
          <w:bCs w:val="0"/>
          <w:i/>
          <w:iCs w:val="0"/>
          <w:noProof/>
          <w:sz w:val="24"/>
          <w:szCs w:val="24"/>
          <w:lang w:val="ro-RO" w:eastAsia="en-US"/>
        </w:rPr>
        <w:t>”, care va fi introdus, la rândul lui,</w:t>
      </w:r>
      <w:r w:rsidRPr="00FA72EA">
        <w:rPr>
          <w:rFonts w:ascii="Times New Roman" w:hAnsi="Times New Roman"/>
          <w:i/>
          <w:sz w:val="24"/>
          <w:szCs w:val="24"/>
        </w:rPr>
        <w:t xml:space="preserve"> </w:t>
      </w:r>
      <w:r w:rsidRPr="00FA72EA">
        <w:rPr>
          <w:rFonts w:ascii="Times New Roman" w:hAnsi="Times New Roman"/>
          <w:b w:val="0"/>
          <w:bCs w:val="0"/>
          <w:i/>
          <w:iCs w:val="0"/>
          <w:noProof/>
          <w:sz w:val="24"/>
          <w:szCs w:val="24"/>
          <w:lang w:val="ro-RO" w:eastAsia="en-US"/>
        </w:rPr>
        <w:t xml:space="preserve">în plicul (plicul master) în care va fi introdus si formularul de vot prin corespondenta pentru celelalte puncte de pe ordinea de zi, împreuna cu documentele solicitate conform convocatorului privind identitatea actionarului. </w:t>
      </w:r>
    </w:p>
    <w:p w:rsidR="00405EF7" w:rsidRPr="00FA72EA" w:rsidRDefault="00405EF7" w:rsidP="003658BC">
      <w:pPr>
        <w:pStyle w:val="Level1"/>
        <w:numPr>
          <w:ilvl w:val="0"/>
          <w:numId w:val="0"/>
        </w:numPr>
        <w:ind w:firstLine="708"/>
        <w:jc w:val="left"/>
        <w:rPr>
          <w:rFonts w:ascii="Times New Roman" w:hAnsi="Times New Roman"/>
          <w:b w:val="0"/>
          <w:bCs w:val="0"/>
          <w:i/>
          <w:iCs w:val="0"/>
          <w:noProof/>
          <w:sz w:val="24"/>
          <w:szCs w:val="24"/>
          <w:lang w:val="ro-RO" w:eastAsia="en-US"/>
        </w:rPr>
      </w:pPr>
      <w:r w:rsidRPr="00FA72EA">
        <w:rPr>
          <w:rFonts w:ascii="Times New Roman" w:hAnsi="Times New Roman"/>
          <w:b w:val="0"/>
          <w:bCs w:val="0"/>
          <w:i/>
          <w:iCs w:val="0"/>
          <w:noProof/>
          <w:sz w:val="24"/>
          <w:szCs w:val="24"/>
          <w:lang w:val="ro-RO" w:eastAsia="en-US"/>
        </w:rPr>
        <w:t xml:space="preserve">Pe plicul master se va mentiona cu majuscule </w:t>
      </w:r>
      <w:r w:rsidRPr="00FA72EA">
        <w:rPr>
          <w:rFonts w:ascii="Times New Roman" w:eastAsia="Calibri" w:hAnsi="Times New Roman"/>
          <w:b w:val="0"/>
          <w:i/>
          <w:sz w:val="24"/>
          <w:szCs w:val="24"/>
          <w:lang w:val="ro-RO"/>
        </w:rPr>
        <w:t>“VOT PRIN CORESPONDENŢĂ</w:t>
      </w:r>
      <w:r w:rsidRPr="00FA72EA">
        <w:rPr>
          <w:rFonts w:ascii="Times New Roman" w:hAnsi="Times New Roman"/>
          <w:b w:val="0"/>
          <w:i/>
          <w:sz w:val="24"/>
          <w:szCs w:val="24"/>
          <w:lang w:val="ro-RO"/>
        </w:rPr>
        <w:t xml:space="preserve"> </w:t>
      </w:r>
      <w:r w:rsidRPr="00FA72EA">
        <w:rPr>
          <w:rFonts w:ascii="Times New Roman" w:eastAsia="Calibri" w:hAnsi="Times New Roman"/>
          <w:b w:val="0"/>
          <w:i/>
          <w:sz w:val="24"/>
          <w:szCs w:val="24"/>
          <w:lang w:val="ro-RO"/>
        </w:rPr>
        <w:t xml:space="preserve">PENTRU ADUNAREA GENERALĂ ORDINARĂ A ACŢIONARILOR DIN </w:t>
      </w:r>
      <w:r w:rsidRPr="00FA72EA">
        <w:rPr>
          <w:rFonts w:ascii="Times New Roman" w:hAnsi="Times New Roman"/>
          <w:b w:val="0"/>
          <w:bCs w:val="0"/>
          <w:i/>
          <w:iCs w:val="0"/>
          <w:noProof/>
          <w:sz w:val="24"/>
          <w:szCs w:val="24"/>
          <w:lang w:val="ro-RO" w:eastAsia="en-US"/>
        </w:rPr>
        <w:t>2</w:t>
      </w:r>
      <w:r>
        <w:rPr>
          <w:rFonts w:ascii="Times New Roman" w:hAnsi="Times New Roman"/>
          <w:b w:val="0"/>
          <w:bCs w:val="0"/>
          <w:i/>
          <w:iCs w:val="0"/>
          <w:noProof/>
          <w:sz w:val="24"/>
          <w:szCs w:val="24"/>
          <w:lang w:val="ro-RO" w:eastAsia="en-US"/>
        </w:rPr>
        <w:t>8</w:t>
      </w:r>
      <w:r w:rsidRPr="00FA72EA">
        <w:rPr>
          <w:rFonts w:ascii="Times New Roman" w:hAnsi="Times New Roman"/>
          <w:b w:val="0"/>
          <w:bCs w:val="0"/>
          <w:i/>
          <w:iCs w:val="0"/>
          <w:noProof/>
          <w:sz w:val="24"/>
          <w:szCs w:val="24"/>
          <w:lang w:val="ro-RO" w:eastAsia="en-US"/>
        </w:rPr>
        <w:t xml:space="preserve"> / 2</w:t>
      </w:r>
      <w:r>
        <w:rPr>
          <w:rFonts w:ascii="Times New Roman" w:hAnsi="Times New Roman"/>
          <w:b w:val="0"/>
          <w:bCs w:val="0"/>
          <w:i/>
          <w:iCs w:val="0"/>
          <w:noProof/>
          <w:sz w:val="24"/>
          <w:szCs w:val="24"/>
          <w:lang w:val="ro-RO" w:eastAsia="en-US"/>
        </w:rPr>
        <w:t>9</w:t>
      </w:r>
      <w:r w:rsidRPr="00FA72EA">
        <w:rPr>
          <w:rFonts w:ascii="Times New Roman" w:hAnsi="Times New Roman"/>
          <w:b w:val="0"/>
          <w:bCs w:val="0"/>
          <w:i/>
          <w:iCs w:val="0"/>
          <w:noProof/>
          <w:sz w:val="24"/>
          <w:szCs w:val="24"/>
          <w:lang w:val="ro-RO" w:eastAsia="en-US"/>
        </w:rPr>
        <w:t xml:space="preserve"> </w:t>
      </w:r>
      <w:r w:rsidRPr="00FA72EA">
        <w:rPr>
          <w:rFonts w:ascii="Times New Roman" w:eastAsia="Calibri" w:hAnsi="Times New Roman"/>
          <w:b w:val="0"/>
          <w:i/>
          <w:sz w:val="24"/>
          <w:szCs w:val="24"/>
          <w:lang w:val="ro-RO"/>
        </w:rPr>
        <w:t>APRILIE 20</w:t>
      </w:r>
      <w:r>
        <w:rPr>
          <w:rFonts w:ascii="Times New Roman" w:eastAsia="Calibri" w:hAnsi="Times New Roman"/>
          <w:b w:val="0"/>
          <w:i/>
          <w:sz w:val="24"/>
          <w:szCs w:val="24"/>
          <w:lang w:val="ro-RO"/>
        </w:rPr>
        <w:t>25</w:t>
      </w:r>
      <w:r w:rsidRPr="00FA72EA">
        <w:rPr>
          <w:rFonts w:ascii="Times New Roman" w:eastAsia="Calibri" w:hAnsi="Times New Roman"/>
          <w:b w:val="0"/>
          <w:i/>
          <w:sz w:val="24"/>
          <w:szCs w:val="24"/>
          <w:lang w:val="ro-RO"/>
        </w:rPr>
        <w:t xml:space="preserve">” si va fi transmis </w:t>
      </w:r>
      <w:r w:rsidRPr="00FA72EA">
        <w:rPr>
          <w:rFonts w:ascii="Times New Roman" w:hAnsi="Times New Roman"/>
          <w:b w:val="0"/>
          <w:i/>
          <w:noProof/>
          <w:sz w:val="24"/>
          <w:szCs w:val="24"/>
          <w:lang w:val="ro-RO"/>
        </w:rPr>
        <w:t xml:space="preserve">la sediul Societăţii prin servicii postale sau de curierat, astfel încât să fie înregistrate ca primite la </w:t>
      </w:r>
      <w:proofErr w:type="spellStart"/>
      <w:r w:rsidRPr="00FA72EA">
        <w:rPr>
          <w:rFonts w:ascii="Times New Roman" w:hAnsi="Times New Roman"/>
          <w:b w:val="0"/>
          <w:i/>
          <w:sz w:val="24"/>
          <w:szCs w:val="24"/>
        </w:rPr>
        <w:t>Secretariatul</w:t>
      </w:r>
      <w:proofErr w:type="spellEnd"/>
      <w:r w:rsidRPr="00FA72EA">
        <w:rPr>
          <w:rFonts w:ascii="Times New Roman" w:hAnsi="Times New Roman"/>
          <w:b w:val="0"/>
          <w:i/>
          <w:sz w:val="24"/>
          <w:szCs w:val="24"/>
        </w:rPr>
        <w:t xml:space="preserve"> </w:t>
      </w:r>
      <w:proofErr w:type="spellStart"/>
      <w:r w:rsidRPr="00FA72EA">
        <w:rPr>
          <w:rFonts w:ascii="Times New Roman" w:hAnsi="Times New Roman"/>
          <w:b w:val="0"/>
          <w:i/>
          <w:sz w:val="24"/>
          <w:szCs w:val="24"/>
        </w:rPr>
        <w:t>Societății</w:t>
      </w:r>
      <w:proofErr w:type="spellEnd"/>
      <w:r w:rsidRPr="00FA72EA">
        <w:rPr>
          <w:rFonts w:ascii="Times New Roman" w:hAnsi="Times New Roman"/>
          <w:b w:val="0"/>
          <w:i/>
          <w:sz w:val="24"/>
          <w:szCs w:val="24"/>
        </w:rPr>
        <w:t xml:space="preserve"> din </w:t>
      </w:r>
      <w:proofErr w:type="spellStart"/>
      <w:r w:rsidRPr="00FA72EA">
        <w:rPr>
          <w:rFonts w:ascii="Times New Roman" w:hAnsi="Times New Roman"/>
          <w:b w:val="0"/>
          <w:i/>
          <w:sz w:val="24"/>
          <w:szCs w:val="24"/>
        </w:rPr>
        <w:t>Cordun</w:t>
      </w:r>
      <w:proofErr w:type="spellEnd"/>
      <w:r w:rsidRPr="00FA72EA">
        <w:rPr>
          <w:rFonts w:ascii="Times New Roman" w:hAnsi="Times New Roman"/>
          <w:b w:val="0"/>
          <w:i/>
          <w:sz w:val="24"/>
          <w:szCs w:val="24"/>
        </w:rPr>
        <w:t xml:space="preserve">, str. </w:t>
      </w:r>
      <w:proofErr w:type="spellStart"/>
      <w:r w:rsidRPr="00FA72EA">
        <w:rPr>
          <w:rFonts w:ascii="Times New Roman" w:hAnsi="Times New Roman"/>
          <w:b w:val="0"/>
          <w:i/>
          <w:sz w:val="24"/>
          <w:szCs w:val="24"/>
        </w:rPr>
        <w:t>Uzina</w:t>
      </w:r>
      <w:proofErr w:type="spellEnd"/>
      <w:r w:rsidRPr="00FA72EA">
        <w:rPr>
          <w:rFonts w:ascii="Times New Roman" w:hAnsi="Times New Roman"/>
          <w:b w:val="0"/>
          <w:i/>
          <w:sz w:val="24"/>
          <w:szCs w:val="24"/>
        </w:rPr>
        <w:t xml:space="preserve"> de </w:t>
      </w:r>
      <w:proofErr w:type="spellStart"/>
      <w:r w:rsidRPr="00FA72EA">
        <w:rPr>
          <w:rFonts w:ascii="Times New Roman" w:hAnsi="Times New Roman"/>
          <w:b w:val="0"/>
          <w:i/>
          <w:sz w:val="24"/>
          <w:szCs w:val="24"/>
        </w:rPr>
        <w:t>Țevi</w:t>
      </w:r>
      <w:proofErr w:type="spellEnd"/>
      <w:r w:rsidRPr="00FA72EA">
        <w:rPr>
          <w:rFonts w:ascii="Times New Roman" w:hAnsi="Times New Roman"/>
          <w:b w:val="0"/>
          <w:i/>
          <w:sz w:val="24"/>
          <w:szCs w:val="24"/>
        </w:rPr>
        <w:t xml:space="preserve"> nr. 13</w:t>
      </w:r>
      <w:r w:rsidRPr="00FA72EA">
        <w:rPr>
          <w:rFonts w:ascii="Times New Roman" w:hAnsi="Times New Roman"/>
          <w:b w:val="0"/>
          <w:i/>
          <w:noProof/>
          <w:sz w:val="24"/>
          <w:szCs w:val="24"/>
          <w:lang w:val="ro-RO"/>
        </w:rPr>
        <w:t xml:space="preserve"> până la data de 2</w:t>
      </w:r>
      <w:r w:rsidR="003658BC">
        <w:rPr>
          <w:rFonts w:ascii="Times New Roman" w:hAnsi="Times New Roman"/>
          <w:b w:val="0"/>
          <w:i/>
          <w:noProof/>
          <w:sz w:val="24"/>
          <w:szCs w:val="24"/>
          <w:lang w:val="ro-RO"/>
        </w:rPr>
        <w:t>5</w:t>
      </w:r>
      <w:r w:rsidRPr="00FA72EA">
        <w:rPr>
          <w:rFonts w:ascii="Times New Roman" w:hAnsi="Times New Roman"/>
          <w:b w:val="0"/>
          <w:i/>
          <w:noProof/>
          <w:sz w:val="24"/>
          <w:szCs w:val="24"/>
          <w:lang w:val="ro-RO"/>
        </w:rPr>
        <w:t> aprilie 20</w:t>
      </w:r>
      <w:r>
        <w:rPr>
          <w:rFonts w:ascii="Times New Roman" w:hAnsi="Times New Roman"/>
          <w:b w:val="0"/>
          <w:i/>
          <w:noProof/>
          <w:sz w:val="24"/>
          <w:szCs w:val="24"/>
          <w:lang w:val="ro-RO"/>
        </w:rPr>
        <w:t>2</w:t>
      </w:r>
      <w:r w:rsidR="003658BC">
        <w:rPr>
          <w:rFonts w:ascii="Times New Roman" w:hAnsi="Times New Roman"/>
          <w:b w:val="0"/>
          <w:i/>
          <w:noProof/>
          <w:sz w:val="24"/>
          <w:szCs w:val="24"/>
          <w:lang w:val="ro-RO"/>
        </w:rPr>
        <w:t>5</w:t>
      </w:r>
      <w:r w:rsidRPr="00FA72EA">
        <w:rPr>
          <w:rFonts w:ascii="Times New Roman" w:hAnsi="Times New Roman"/>
          <w:b w:val="0"/>
          <w:i/>
          <w:noProof/>
          <w:sz w:val="24"/>
          <w:szCs w:val="24"/>
          <w:lang w:val="ro-RO"/>
        </w:rPr>
        <w:t>, ora 12</w:t>
      </w:r>
      <w:r w:rsidRPr="00FA72EA">
        <w:rPr>
          <w:rFonts w:ascii="Times New Roman" w:hAnsi="Times New Roman"/>
          <w:b w:val="0"/>
          <w:i/>
          <w:noProof/>
          <w:sz w:val="24"/>
          <w:szCs w:val="24"/>
          <w:vertAlign w:val="superscript"/>
          <w:lang w:val="ro-RO"/>
        </w:rPr>
        <w:t>00</w:t>
      </w:r>
      <w:r w:rsidRPr="00FA72EA">
        <w:rPr>
          <w:rFonts w:ascii="Times New Roman" w:hAnsi="Times New Roman"/>
          <w:b w:val="0"/>
          <w:i/>
          <w:noProof/>
          <w:sz w:val="24"/>
          <w:szCs w:val="24"/>
          <w:lang w:val="ro-RO"/>
        </w:rPr>
        <w:t>.</w:t>
      </w:r>
    </w:p>
    <w:p w:rsidR="00405EF7" w:rsidRDefault="00405EF7" w:rsidP="003658BC">
      <w:pPr>
        <w:pStyle w:val="Level1"/>
        <w:numPr>
          <w:ilvl w:val="0"/>
          <w:numId w:val="0"/>
        </w:numPr>
        <w:ind w:firstLine="708"/>
        <w:jc w:val="left"/>
        <w:rPr>
          <w:rFonts w:ascii="Times New Roman" w:hAnsi="Times New Roman"/>
          <w:b w:val="0"/>
          <w:bCs w:val="0"/>
          <w:i/>
          <w:iCs w:val="0"/>
          <w:noProof/>
          <w:sz w:val="24"/>
          <w:szCs w:val="24"/>
          <w:lang w:val="ro-RO" w:eastAsia="en-US"/>
        </w:rPr>
      </w:pPr>
      <w:r w:rsidRPr="00FA72EA">
        <w:rPr>
          <w:rFonts w:ascii="Times New Roman" w:hAnsi="Times New Roman"/>
          <w:b w:val="0"/>
          <w:bCs w:val="0"/>
          <w:i/>
          <w:iCs w:val="0"/>
          <w:noProof/>
          <w:sz w:val="24"/>
          <w:szCs w:val="24"/>
          <w:lang w:val="ro-RO" w:eastAsia="en-US"/>
        </w:rPr>
        <w:t xml:space="preserve">Secretariatul tehnic desemnat de presedintele Consiliului de Administratie va asigura confidentialitatea votului secret exprimat prin corespondentă cu privire la punctul de pe ordinea de zi care necesita votul prin corespondenta. </w:t>
      </w:r>
    </w:p>
    <w:p w:rsidR="001F4EC9" w:rsidRPr="001F4EC9" w:rsidRDefault="00405EF7" w:rsidP="003658BC">
      <w:pPr>
        <w:pStyle w:val="Level1"/>
        <w:numPr>
          <w:ilvl w:val="0"/>
          <w:numId w:val="0"/>
        </w:numPr>
        <w:ind w:firstLine="708"/>
        <w:jc w:val="left"/>
        <w:rPr>
          <w:i/>
          <w:sz w:val="24"/>
          <w:szCs w:val="24"/>
        </w:rPr>
      </w:pPr>
      <w:r w:rsidRPr="00FA72EA">
        <w:rPr>
          <w:rFonts w:ascii="Times New Roman" w:hAnsi="Times New Roman"/>
          <w:b w:val="0"/>
          <w:bCs w:val="0"/>
          <w:i/>
          <w:iCs w:val="0"/>
          <w:noProof/>
          <w:sz w:val="24"/>
          <w:szCs w:val="24"/>
          <w:lang w:val="ro-RO" w:eastAsia="en-US"/>
        </w:rPr>
        <w:t>Votul secret va fi dezvaluit exclusiv membrilor secretariatului cu ocazia numararii voturilor secrete exprimate in cadrul sedintei.</w:t>
      </w:r>
    </w:p>
    <w:p w:rsidR="001F4EC9" w:rsidRDefault="001F4EC9" w:rsidP="003A3242">
      <w:pPr>
        <w:pStyle w:val="NoSpacing"/>
        <w:rPr>
          <w:i/>
          <w:sz w:val="18"/>
          <w:szCs w:val="18"/>
          <w:lang w:bidi="he-IL"/>
        </w:rPr>
      </w:pPr>
    </w:p>
    <w:p w:rsidR="001F4EC9" w:rsidRDefault="001F4EC9" w:rsidP="003A3242">
      <w:pPr>
        <w:pStyle w:val="NoSpacing"/>
        <w:rPr>
          <w:i/>
          <w:sz w:val="18"/>
          <w:szCs w:val="18"/>
          <w:lang w:bidi="he-IL"/>
        </w:rPr>
      </w:pPr>
    </w:p>
    <w:p w:rsidR="003A3242" w:rsidRDefault="003A3242" w:rsidP="003A3242">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sz w:val="10"/>
          <w:szCs w:val="10"/>
          <w:lang w:bidi="he-IL"/>
        </w:rPr>
      </w:pPr>
      <w:r>
        <w:rPr>
          <w:sz w:val="10"/>
          <w:szCs w:val="10"/>
          <w:lang w:bidi="he-IL"/>
        </w:rPr>
        <w:t xml:space="preserve">  </w:t>
      </w:r>
    </w:p>
    <w:p w:rsidR="003A3242" w:rsidRDefault="003A3242" w:rsidP="003A3242">
      <w:pPr>
        <w:pStyle w:val="NoSpacing"/>
        <w:rPr>
          <w:lang w:bidi="he-IL"/>
        </w:rPr>
      </w:pPr>
      <w:r>
        <w:rPr>
          <w:u w:val="single"/>
          <w:lang w:bidi="he-IL"/>
        </w:rPr>
        <w:t xml:space="preserve">                                                                                           </w:t>
      </w:r>
      <w:r>
        <w:rPr>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6"/>
          <w:szCs w:val="6"/>
          <w:lang w:bidi="he-IL"/>
        </w:rPr>
      </w:pPr>
    </w:p>
    <w:p w:rsidR="003A3242" w:rsidRDefault="003A3242" w:rsidP="003A3242">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3A3242" w:rsidRDefault="003A3242" w:rsidP="003A3242">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3A3242" w:rsidRDefault="003A3242" w:rsidP="003A3242">
      <w:pPr>
        <w:pStyle w:val="NoSpacing"/>
        <w:rPr>
          <w:i/>
          <w:sz w:val="24"/>
          <w:szCs w:val="24"/>
          <w:lang w:bidi="he-IL"/>
        </w:rPr>
      </w:pPr>
    </w:p>
    <w:p w:rsidR="003658BC" w:rsidRDefault="003658BC" w:rsidP="003A3242">
      <w:pPr>
        <w:pStyle w:val="NoSpacing"/>
        <w:rPr>
          <w:i/>
          <w:sz w:val="24"/>
          <w:szCs w:val="24"/>
          <w:lang w:bidi="he-IL"/>
        </w:rPr>
      </w:pPr>
    </w:p>
    <w:p w:rsidR="003A3242" w:rsidRDefault="003A3242" w:rsidP="003A3242">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EC7129F"/>
    <w:multiLevelType w:val="hybridMultilevel"/>
    <w:tmpl w:val="6EB0C43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4">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8">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9">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10">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3">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4">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5">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nsid w:val="6BF67951"/>
    <w:multiLevelType w:val="multilevel"/>
    <w:tmpl w:val="B9BAC846"/>
    <w:lvl w:ilvl="0">
      <w:start w:val="1"/>
      <w:numFmt w:val="upperRoman"/>
      <w:pStyle w:val="TITLE1"/>
      <w:lvlText w:val="%1."/>
      <w:lvlJc w:val="left"/>
      <w:pPr>
        <w:tabs>
          <w:tab w:val="num" w:pos="510"/>
        </w:tabs>
        <w:ind w:left="510" w:hanging="51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lvlRestart w:val="0"/>
      <w:pStyle w:val="Level1"/>
      <w:lvlText w:val="%2."/>
      <w:lvlJc w:val="left"/>
      <w:pPr>
        <w:tabs>
          <w:tab w:val="num" w:pos="510"/>
        </w:tabs>
        <w:ind w:left="510" w:hanging="510"/>
      </w:pPr>
      <w:rPr>
        <w:rFonts w:ascii="Georgia" w:hAnsi="Georgia" w:hint="default"/>
        <w:b w:val="0"/>
        <w:i w:val="0"/>
        <w:color w:val="auto"/>
        <w:sz w:val="20"/>
      </w:rPr>
    </w:lvl>
    <w:lvl w:ilvl="2">
      <w:start w:val="1"/>
      <w:numFmt w:val="decimal"/>
      <w:pStyle w:val="Level2"/>
      <w:lvlText w:val="%2.%3."/>
      <w:lvlJc w:val="left"/>
      <w:pPr>
        <w:tabs>
          <w:tab w:val="num" w:pos="510"/>
        </w:tabs>
        <w:ind w:left="510" w:hanging="510"/>
      </w:pPr>
      <w:rPr>
        <w:rFonts w:ascii="Georgia" w:hAnsi="Georgia" w:hint="default"/>
        <w:b w:val="0"/>
        <w:i/>
        <w:color w:val="auto"/>
        <w:sz w:val="20"/>
      </w:rPr>
    </w:lvl>
    <w:lvl w:ilvl="3">
      <w:start w:val="1"/>
      <w:numFmt w:val="decimal"/>
      <w:pStyle w:val="Level3"/>
      <w:lvlText w:val="%2.%3.%4."/>
      <w:lvlJc w:val="left"/>
      <w:pPr>
        <w:tabs>
          <w:tab w:val="num" w:pos="1260"/>
        </w:tabs>
        <w:ind w:left="1260" w:hanging="700"/>
      </w:pPr>
      <w:rPr>
        <w:rFonts w:ascii="Georgia" w:hAnsi="Georgia" w:hint="default"/>
        <w:b w:val="0"/>
        <w:i w:val="0"/>
        <w:color w:val="auto"/>
        <w:sz w:val="20"/>
      </w:rPr>
    </w:lvl>
    <w:lvl w:ilvl="4">
      <w:start w:val="1"/>
      <w:numFmt w:val="lowerRoman"/>
      <w:pStyle w:val="Level4"/>
      <w:lvlText w:val="%5."/>
      <w:lvlJc w:val="left"/>
      <w:pPr>
        <w:tabs>
          <w:tab w:val="num" w:pos="1680"/>
        </w:tabs>
        <w:ind w:left="1680" w:hanging="420"/>
      </w:pPr>
      <w:rPr>
        <w:rFonts w:ascii="Georgia" w:hAnsi="Georgia" w:hint="default"/>
        <w:b w:val="0"/>
        <w:i w:val="0"/>
        <w:color w:val="auto"/>
        <w:sz w:val="20"/>
      </w:rPr>
    </w:lvl>
    <w:lvl w:ilvl="5">
      <w:start w:val="1"/>
      <w:numFmt w:val="lowerLetter"/>
      <w:pStyle w:val="Level5"/>
      <w:lvlText w:val="%6)"/>
      <w:lvlJc w:val="left"/>
      <w:pPr>
        <w:tabs>
          <w:tab w:val="num" w:pos="2240"/>
        </w:tabs>
        <w:ind w:left="2240" w:hanging="560"/>
      </w:pPr>
      <w:rPr>
        <w:rFonts w:ascii="Georgia" w:hAnsi="Georgia" w:hint="default"/>
        <w:b w:val="0"/>
        <w:i w:val="0"/>
        <w:color w:val="auto"/>
        <w:sz w:val="20"/>
      </w:rPr>
    </w:lvl>
    <w:lvl w:ilvl="6">
      <w:start w:val="1"/>
      <w:numFmt w:val="none"/>
      <w:lvlText w:val="%7."/>
      <w:lvlJc w:val="left"/>
      <w:pPr>
        <w:tabs>
          <w:tab w:val="num" w:pos="-31680"/>
        </w:tabs>
        <w:ind w:left="-32767" w:firstLine="0"/>
      </w:pPr>
      <w:rPr>
        <w:rFonts w:hint="default"/>
      </w:rPr>
    </w:lvl>
    <w:lvl w:ilvl="7">
      <w:start w:val="1"/>
      <w:numFmt w:val="none"/>
      <w:lvlText w:val="%8."/>
      <w:lvlJc w:val="left"/>
      <w:pPr>
        <w:tabs>
          <w:tab w:val="num" w:pos="-31680"/>
        </w:tabs>
        <w:ind w:left="-32767" w:firstLine="0"/>
      </w:pPr>
      <w:rPr>
        <w:rFonts w:hint="default"/>
      </w:rPr>
    </w:lvl>
    <w:lvl w:ilvl="8">
      <w:start w:val="1"/>
      <w:numFmt w:val="none"/>
      <w:lvlText w:val="%9."/>
      <w:lvlJc w:val="left"/>
      <w:pPr>
        <w:tabs>
          <w:tab w:val="num" w:pos="-31680"/>
        </w:tabs>
        <w:ind w:left="-32767" w:firstLine="0"/>
      </w:pPr>
      <w:rPr>
        <w:rFonts w:hint="default"/>
      </w:rPr>
    </w:lvl>
  </w:abstractNum>
  <w:abstractNum w:abstractNumId="17">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8">
    <w:nsid w:val="778A3751"/>
    <w:multiLevelType w:val="hybridMultilevel"/>
    <w:tmpl w:val="02F48D6E"/>
    <w:lvl w:ilvl="0" w:tplc="04180017">
      <w:start w:val="1"/>
      <w:numFmt w:val="lowerLetter"/>
      <w:lvlText w:val="%1)"/>
      <w:lvlJc w:val="left"/>
      <w:pPr>
        <w:ind w:left="900" w:hanging="360"/>
      </w:p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num w:numId="1">
    <w:abstractNumId w:val="12"/>
  </w:num>
  <w:num w:numId="2">
    <w:abstractNumId w:val="8"/>
  </w:num>
  <w:num w:numId="3">
    <w:abstractNumId w:val="7"/>
  </w:num>
  <w:num w:numId="4">
    <w:abstractNumId w:val="10"/>
  </w:num>
  <w:num w:numId="5">
    <w:abstractNumId w:val="11"/>
  </w:num>
  <w:num w:numId="6">
    <w:abstractNumId w:val="13"/>
  </w:num>
  <w:num w:numId="7">
    <w:abstractNumId w:val="14"/>
  </w:num>
  <w:num w:numId="8">
    <w:abstractNumId w:val="17"/>
  </w:num>
  <w:num w:numId="9">
    <w:abstractNumId w:val="18"/>
  </w:num>
  <w:num w:numId="10">
    <w:abstractNumId w:val="9"/>
  </w:num>
  <w:num w:numId="11">
    <w:abstractNumId w:val="3"/>
  </w:num>
  <w:num w:numId="12">
    <w:abstractNumId w:val="5"/>
  </w:num>
  <w:num w:numId="13">
    <w:abstractNumId w:val="1"/>
  </w:num>
  <w:num w:numId="14">
    <w:abstractNumId w:val="6"/>
  </w:num>
  <w:num w:numId="15">
    <w:abstractNumId w:val="0"/>
  </w:num>
  <w:num w:numId="16">
    <w:abstractNumId w:val="4"/>
  </w:num>
  <w:num w:numId="17">
    <w:abstractNumId w:val="15"/>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E"/>
    <w:rsid w:val="00034C2B"/>
    <w:rsid w:val="00044BD3"/>
    <w:rsid w:val="00095EAA"/>
    <w:rsid w:val="000C7B64"/>
    <w:rsid w:val="000F5871"/>
    <w:rsid w:val="00112C27"/>
    <w:rsid w:val="001329B4"/>
    <w:rsid w:val="00135ADC"/>
    <w:rsid w:val="00140FC7"/>
    <w:rsid w:val="00153CF7"/>
    <w:rsid w:val="0017133F"/>
    <w:rsid w:val="001C001A"/>
    <w:rsid w:val="001F4EC9"/>
    <w:rsid w:val="00204F11"/>
    <w:rsid w:val="00223C72"/>
    <w:rsid w:val="00224A99"/>
    <w:rsid w:val="00225294"/>
    <w:rsid w:val="002364F8"/>
    <w:rsid w:val="00251B17"/>
    <w:rsid w:val="002603F7"/>
    <w:rsid w:val="00266AD5"/>
    <w:rsid w:val="002A103A"/>
    <w:rsid w:val="002A427F"/>
    <w:rsid w:val="002C2178"/>
    <w:rsid w:val="002E2F6F"/>
    <w:rsid w:val="002F1D6E"/>
    <w:rsid w:val="003138A1"/>
    <w:rsid w:val="0032769E"/>
    <w:rsid w:val="003658BC"/>
    <w:rsid w:val="00396BFE"/>
    <w:rsid w:val="003A3242"/>
    <w:rsid w:val="003F553F"/>
    <w:rsid w:val="00405EF7"/>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76E96"/>
    <w:rsid w:val="006A1ECF"/>
    <w:rsid w:val="006A6F45"/>
    <w:rsid w:val="006D22D2"/>
    <w:rsid w:val="00724E11"/>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A7783"/>
    <w:rsid w:val="009B07A0"/>
    <w:rsid w:val="00A3690D"/>
    <w:rsid w:val="00A646E0"/>
    <w:rsid w:val="00AC1165"/>
    <w:rsid w:val="00AE032F"/>
    <w:rsid w:val="00B11993"/>
    <w:rsid w:val="00B16C06"/>
    <w:rsid w:val="00B866D8"/>
    <w:rsid w:val="00BA2EB7"/>
    <w:rsid w:val="00BD2011"/>
    <w:rsid w:val="00BD483D"/>
    <w:rsid w:val="00C13E78"/>
    <w:rsid w:val="00C16DFC"/>
    <w:rsid w:val="00C33411"/>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0EC7"/>
    <w:rsid w:val="00E0683B"/>
    <w:rsid w:val="00E10838"/>
    <w:rsid w:val="00E55ADC"/>
    <w:rsid w:val="00F03011"/>
    <w:rsid w:val="00F116D8"/>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2">
    <w:name w:val="heading 2"/>
    <w:basedOn w:val="Normal"/>
    <w:next w:val="Normal"/>
    <w:link w:val="Heading2Char"/>
    <w:uiPriority w:val="9"/>
    <w:semiHidden/>
    <w:unhideWhenUsed/>
    <w:qFormat/>
    <w:rsid w:val="00405E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5E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E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5E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 w:type="paragraph" w:customStyle="1" w:styleId="Level1">
    <w:name w:val="Level 1"/>
    <w:basedOn w:val="Heading2"/>
    <w:link w:val="Level1Char"/>
    <w:uiPriority w:val="3"/>
    <w:qFormat/>
    <w:rsid w:val="00405EF7"/>
    <w:pPr>
      <w:keepNext w:val="0"/>
      <w:keepLines w:val="0"/>
      <w:numPr>
        <w:ilvl w:val="1"/>
        <w:numId w:val="21"/>
      </w:numPr>
      <w:spacing w:before="0" w:after="140" w:line="280" w:lineRule="exact"/>
      <w:jc w:val="both"/>
    </w:pPr>
    <w:rPr>
      <w:rFonts w:ascii="Georgia" w:eastAsia="Times New Roman" w:hAnsi="Georgia" w:cs="Times New Roman"/>
      <w:iCs/>
      <w:color w:val="auto"/>
      <w:sz w:val="20"/>
      <w:szCs w:val="28"/>
      <w:lang w:val="x-none" w:eastAsia="x-none"/>
    </w:rPr>
  </w:style>
  <w:style w:type="character" w:customStyle="1" w:styleId="Level1Char">
    <w:name w:val="Level 1 Char"/>
    <w:link w:val="Level1"/>
    <w:uiPriority w:val="3"/>
    <w:rsid w:val="00405EF7"/>
    <w:rPr>
      <w:rFonts w:ascii="Georgia" w:hAnsi="Georgia"/>
      <w:b/>
      <w:bCs/>
      <w:iCs/>
      <w:szCs w:val="28"/>
      <w:lang w:val="x-none" w:eastAsia="x-none"/>
    </w:rPr>
  </w:style>
  <w:style w:type="paragraph" w:customStyle="1" w:styleId="Level2">
    <w:name w:val="Level 2"/>
    <w:basedOn w:val="Heading3"/>
    <w:uiPriority w:val="3"/>
    <w:qFormat/>
    <w:rsid w:val="00405EF7"/>
    <w:pPr>
      <w:keepNext w:val="0"/>
      <w:keepLines w:val="0"/>
      <w:numPr>
        <w:ilvl w:val="2"/>
        <w:numId w:val="21"/>
      </w:numPr>
      <w:tabs>
        <w:tab w:val="clear" w:pos="510"/>
      </w:tabs>
      <w:spacing w:before="0" w:after="140" w:line="280" w:lineRule="exact"/>
      <w:ind w:left="2160" w:hanging="180"/>
      <w:jc w:val="both"/>
    </w:pPr>
    <w:rPr>
      <w:rFonts w:ascii="Georgia" w:eastAsia="Times New Roman" w:hAnsi="Georgia" w:cs="Times New Roman"/>
      <w:b w:val="0"/>
      <w:i/>
      <w:color w:val="auto"/>
      <w:szCs w:val="26"/>
      <w:lang w:val="x-none" w:eastAsia="x-none"/>
    </w:rPr>
  </w:style>
  <w:style w:type="paragraph" w:customStyle="1" w:styleId="Level3">
    <w:name w:val="Level 3"/>
    <w:basedOn w:val="Heading4"/>
    <w:uiPriority w:val="3"/>
    <w:qFormat/>
    <w:rsid w:val="00405EF7"/>
    <w:pPr>
      <w:keepNext w:val="0"/>
      <w:keepLines w:val="0"/>
      <w:numPr>
        <w:ilvl w:val="3"/>
        <w:numId w:val="21"/>
      </w:numPr>
      <w:tabs>
        <w:tab w:val="clear" w:pos="1260"/>
      </w:tabs>
      <w:spacing w:before="0" w:after="140" w:line="280" w:lineRule="exact"/>
      <w:ind w:left="1258" w:hanging="697"/>
      <w:jc w:val="both"/>
    </w:pPr>
    <w:rPr>
      <w:rFonts w:ascii="Georgia" w:eastAsia="Times New Roman" w:hAnsi="Georgia" w:cs="Times New Roman"/>
      <w:b w:val="0"/>
      <w:i w:val="0"/>
      <w:iCs w:val="0"/>
      <w:color w:val="auto"/>
      <w:szCs w:val="28"/>
      <w:lang w:val="x-none" w:eastAsia="x-none"/>
    </w:rPr>
  </w:style>
  <w:style w:type="paragraph" w:customStyle="1" w:styleId="Level5">
    <w:name w:val="Level 5"/>
    <w:basedOn w:val="Heading5"/>
    <w:uiPriority w:val="3"/>
    <w:qFormat/>
    <w:rsid w:val="00405EF7"/>
    <w:pPr>
      <w:keepNext w:val="0"/>
      <w:keepLines w:val="0"/>
      <w:numPr>
        <w:ilvl w:val="5"/>
        <w:numId w:val="21"/>
      </w:numPr>
      <w:tabs>
        <w:tab w:val="clear" w:pos="2240"/>
      </w:tabs>
      <w:spacing w:before="0" w:after="140" w:line="280" w:lineRule="exact"/>
      <w:ind w:left="4320" w:hanging="180"/>
      <w:jc w:val="both"/>
      <w:outlineLvl w:val="5"/>
    </w:pPr>
    <w:rPr>
      <w:rFonts w:ascii="Georgia" w:eastAsia="Times New Roman" w:hAnsi="Georgia" w:cs="Times New Roman"/>
      <w:bCs/>
      <w:iCs/>
      <w:color w:val="auto"/>
      <w:szCs w:val="26"/>
      <w:lang w:val="x-none" w:eastAsia="x-none"/>
    </w:rPr>
  </w:style>
  <w:style w:type="paragraph" w:customStyle="1" w:styleId="Level4">
    <w:name w:val="Level 4"/>
    <w:basedOn w:val="Heading4"/>
    <w:uiPriority w:val="3"/>
    <w:qFormat/>
    <w:rsid w:val="00405EF7"/>
    <w:pPr>
      <w:keepNext w:val="0"/>
      <w:keepLines w:val="0"/>
      <w:numPr>
        <w:ilvl w:val="4"/>
        <w:numId w:val="21"/>
      </w:numPr>
      <w:tabs>
        <w:tab w:val="clear" w:pos="1680"/>
      </w:tabs>
      <w:spacing w:before="0" w:after="140" w:line="280" w:lineRule="exact"/>
      <w:ind w:left="1679" w:hanging="360"/>
      <w:jc w:val="both"/>
    </w:pPr>
    <w:rPr>
      <w:rFonts w:ascii="Georgia" w:eastAsia="Times New Roman" w:hAnsi="Georgia" w:cs="Times New Roman"/>
      <w:b w:val="0"/>
      <w:i w:val="0"/>
      <w:iCs w:val="0"/>
      <w:color w:val="auto"/>
      <w:szCs w:val="28"/>
      <w:lang w:val="x-none" w:eastAsia="x-none"/>
    </w:rPr>
  </w:style>
  <w:style w:type="paragraph" w:customStyle="1" w:styleId="TITLE1">
    <w:name w:val="TITLE 1"/>
    <w:basedOn w:val="Normal"/>
    <w:qFormat/>
    <w:rsid w:val="00405EF7"/>
    <w:pPr>
      <w:keepNext/>
      <w:numPr>
        <w:numId w:val="21"/>
      </w:numPr>
      <w:spacing w:after="140" w:line="280" w:lineRule="exact"/>
      <w:jc w:val="both"/>
      <w:outlineLvl w:val="0"/>
    </w:pPr>
    <w:rPr>
      <w:rFonts w:ascii="Georgia" w:hAnsi="Georgia"/>
      <w:bCs/>
      <w:caps/>
      <w:color w:val="590056"/>
      <w:kern w:val="32"/>
      <w:szCs w:val="32"/>
      <w:lang w:val="x-none" w:eastAsia="x-none"/>
    </w:rPr>
  </w:style>
  <w:style w:type="character" w:customStyle="1" w:styleId="Heading2Char">
    <w:name w:val="Heading 2 Char"/>
    <w:basedOn w:val="DefaultParagraphFont"/>
    <w:link w:val="Heading2"/>
    <w:uiPriority w:val="9"/>
    <w:semiHidden/>
    <w:rsid w:val="00405E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5E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5E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5EF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2">
    <w:name w:val="heading 2"/>
    <w:basedOn w:val="Normal"/>
    <w:next w:val="Normal"/>
    <w:link w:val="Heading2Char"/>
    <w:uiPriority w:val="9"/>
    <w:semiHidden/>
    <w:unhideWhenUsed/>
    <w:qFormat/>
    <w:rsid w:val="00405E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5E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5EF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5EF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 w:type="paragraph" w:customStyle="1" w:styleId="Level1">
    <w:name w:val="Level 1"/>
    <w:basedOn w:val="Heading2"/>
    <w:link w:val="Level1Char"/>
    <w:uiPriority w:val="3"/>
    <w:qFormat/>
    <w:rsid w:val="00405EF7"/>
    <w:pPr>
      <w:keepNext w:val="0"/>
      <w:keepLines w:val="0"/>
      <w:numPr>
        <w:ilvl w:val="1"/>
        <w:numId w:val="21"/>
      </w:numPr>
      <w:spacing w:before="0" w:after="140" w:line="280" w:lineRule="exact"/>
      <w:jc w:val="both"/>
    </w:pPr>
    <w:rPr>
      <w:rFonts w:ascii="Georgia" w:eastAsia="Times New Roman" w:hAnsi="Georgia" w:cs="Times New Roman"/>
      <w:iCs/>
      <w:color w:val="auto"/>
      <w:sz w:val="20"/>
      <w:szCs w:val="28"/>
      <w:lang w:val="x-none" w:eastAsia="x-none"/>
    </w:rPr>
  </w:style>
  <w:style w:type="character" w:customStyle="1" w:styleId="Level1Char">
    <w:name w:val="Level 1 Char"/>
    <w:link w:val="Level1"/>
    <w:uiPriority w:val="3"/>
    <w:rsid w:val="00405EF7"/>
    <w:rPr>
      <w:rFonts w:ascii="Georgia" w:hAnsi="Georgia"/>
      <w:b/>
      <w:bCs/>
      <w:iCs/>
      <w:szCs w:val="28"/>
      <w:lang w:val="x-none" w:eastAsia="x-none"/>
    </w:rPr>
  </w:style>
  <w:style w:type="paragraph" w:customStyle="1" w:styleId="Level2">
    <w:name w:val="Level 2"/>
    <w:basedOn w:val="Heading3"/>
    <w:uiPriority w:val="3"/>
    <w:qFormat/>
    <w:rsid w:val="00405EF7"/>
    <w:pPr>
      <w:keepNext w:val="0"/>
      <w:keepLines w:val="0"/>
      <w:numPr>
        <w:ilvl w:val="2"/>
        <w:numId w:val="21"/>
      </w:numPr>
      <w:tabs>
        <w:tab w:val="clear" w:pos="510"/>
      </w:tabs>
      <w:spacing w:before="0" w:after="140" w:line="280" w:lineRule="exact"/>
      <w:ind w:left="2160" w:hanging="180"/>
      <w:jc w:val="both"/>
    </w:pPr>
    <w:rPr>
      <w:rFonts w:ascii="Georgia" w:eastAsia="Times New Roman" w:hAnsi="Georgia" w:cs="Times New Roman"/>
      <w:b w:val="0"/>
      <w:i/>
      <w:color w:val="auto"/>
      <w:szCs w:val="26"/>
      <w:lang w:val="x-none" w:eastAsia="x-none"/>
    </w:rPr>
  </w:style>
  <w:style w:type="paragraph" w:customStyle="1" w:styleId="Level3">
    <w:name w:val="Level 3"/>
    <w:basedOn w:val="Heading4"/>
    <w:uiPriority w:val="3"/>
    <w:qFormat/>
    <w:rsid w:val="00405EF7"/>
    <w:pPr>
      <w:keepNext w:val="0"/>
      <w:keepLines w:val="0"/>
      <w:numPr>
        <w:ilvl w:val="3"/>
        <w:numId w:val="21"/>
      </w:numPr>
      <w:tabs>
        <w:tab w:val="clear" w:pos="1260"/>
      </w:tabs>
      <w:spacing w:before="0" w:after="140" w:line="280" w:lineRule="exact"/>
      <w:ind w:left="1258" w:hanging="697"/>
      <w:jc w:val="both"/>
    </w:pPr>
    <w:rPr>
      <w:rFonts w:ascii="Georgia" w:eastAsia="Times New Roman" w:hAnsi="Georgia" w:cs="Times New Roman"/>
      <w:b w:val="0"/>
      <w:i w:val="0"/>
      <w:iCs w:val="0"/>
      <w:color w:val="auto"/>
      <w:szCs w:val="28"/>
      <w:lang w:val="x-none" w:eastAsia="x-none"/>
    </w:rPr>
  </w:style>
  <w:style w:type="paragraph" w:customStyle="1" w:styleId="Level5">
    <w:name w:val="Level 5"/>
    <w:basedOn w:val="Heading5"/>
    <w:uiPriority w:val="3"/>
    <w:qFormat/>
    <w:rsid w:val="00405EF7"/>
    <w:pPr>
      <w:keepNext w:val="0"/>
      <w:keepLines w:val="0"/>
      <w:numPr>
        <w:ilvl w:val="5"/>
        <w:numId w:val="21"/>
      </w:numPr>
      <w:tabs>
        <w:tab w:val="clear" w:pos="2240"/>
      </w:tabs>
      <w:spacing w:before="0" w:after="140" w:line="280" w:lineRule="exact"/>
      <w:ind w:left="4320" w:hanging="180"/>
      <w:jc w:val="both"/>
      <w:outlineLvl w:val="5"/>
    </w:pPr>
    <w:rPr>
      <w:rFonts w:ascii="Georgia" w:eastAsia="Times New Roman" w:hAnsi="Georgia" w:cs="Times New Roman"/>
      <w:bCs/>
      <w:iCs/>
      <w:color w:val="auto"/>
      <w:szCs w:val="26"/>
      <w:lang w:val="x-none" w:eastAsia="x-none"/>
    </w:rPr>
  </w:style>
  <w:style w:type="paragraph" w:customStyle="1" w:styleId="Level4">
    <w:name w:val="Level 4"/>
    <w:basedOn w:val="Heading4"/>
    <w:uiPriority w:val="3"/>
    <w:qFormat/>
    <w:rsid w:val="00405EF7"/>
    <w:pPr>
      <w:keepNext w:val="0"/>
      <w:keepLines w:val="0"/>
      <w:numPr>
        <w:ilvl w:val="4"/>
        <w:numId w:val="21"/>
      </w:numPr>
      <w:tabs>
        <w:tab w:val="clear" w:pos="1680"/>
      </w:tabs>
      <w:spacing w:before="0" w:after="140" w:line="280" w:lineRule="exact"/>
      <w:ind w:left="1679" w:hanging="360"/>
      <w:jc w:val="both"/>
    </w:pPr>
    <w:rPr>
      <w:rFonts w:ascii="Georgia" w:eastAsia="Times New Roman" w:hAnsi="Georgia" w:cs="Times New Roman"/>
      <w:b w:val="0"/>
      <w:i w:val="0"/>
      <w:iCs w:val="0"/>
      <w:color w:val="auto"/>
      <w:szCs w:val="28"/>
      <w:lang w:val="x-none" w:eastAsia="x-none"/>
    </w:rPr>
  </w:style>
  <w:style w:type="paragraph" w:customStyle="1" w:styleId="TITLE1">
    <w:name w:val="TITLE 1"/>
    <w:basedOn w:val="Normal"/>
    <w:qFormat/>
    <w:rsid w:val="00405EF7"/>
    <w:pPr>
      <w:keepNext/>
      <w:numPr>
        <w:numId w:val="21"/>
      </w:numPr>
      <w:spacing w:after="140" w:line="280" w:lineRule="exact"/>
      <w:jc w:val="both"/>
      <w:outlineLvl w:val="0"/>
    </w:pPr>
    <w:rPr>
      <w:rFonts w:ascii="Georgia" w:hAnsi="Georgia"/>
      <w:bCs/>
      <w:caps/>
      <w:color w:val="590056"/>
      <w:kern w:val="32"/>
      <w:szCs w:val="32"/>
      <w:lang w:val="x-none" w:eastAsia="x-none"/>
    </w:rPr>
  </w:style>
  <w:style w:type="character" w:customStyle="1" w:styleId="Heading2Char">
    <w:name w:val="Heading 2 Char"/>
    <w:basedOn w:val="DefaultParagraphFont"/>
    <w:link w:val="Heading2"/>
    <w:uiPriority w:val="9"/>
    <w:semiHidden/>
    <w:rsid w:val="00405EF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5EF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5EF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5EF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DC447-988A-459D-BB76-14B53D7B3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7</cp:revision>
  <cp:lastPrinted>2025-03-26T07:36:00Z</cp:lastPrinted>
  <dcterms:created xsi:type="dcterms:W3CDTF">2025-03-31T10:32:00Z</dcterms:created>
  <dcterms:modified xsi:type="dcterms:W3CDTF">2025-03-31T10:48:00Z</dcterms:modified>
</cp:coreProperties>
</file>